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41E87" w14:textId="51567420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Önskemål</w:t>
      </w:r>
      <w:r>
        <w:rPr>
          <w:rFonts w:ascii="Arial" w:hAnsi="Arial" w:cs="Arial"/>
          <w:b/>
          <w:bCs/>
        </w:rPr>
        <w:t xml:space="preserve"> om deltagande i utbildning på betald arbetstid</w:t>
      </w:r>
    </w:p>
    <w:p w14:paraId="1058364C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07D3F185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Jag vill lyfta vikten av att vår medlem får möjlighet att delta i den tvådagarsutbildning som</w:t>
      </w:r>
    </w:p>
    <w:p w14:paraId="68E531F0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genomförs den 23–24 april och att detta sker på betald arbetstid. Utbildningens innehåll är direkt</w:t>
      </w:r>
    </w:p>
    <w:p w14:paraId="3BB9ADFD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kopplat till både arbetsgivarens lagstadgade ansvar och verksamhetens utvecklingsbehov.</w:t>
      </w:r>
    </w:p>
    <w:p w14:paraId="26E4B14A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D5488AB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 Stärker arbetsmiljöarbetet – ett krav enligt lag</w:t>
      </w:r>
    </w:p>
    <w:p w14:paraId="0F0BE616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Utbildningen innehåller viktiga pass om framtidens arbetsmiljö, lagar och återhämtning. Detta</w:t>
      </w:r>
    </w:p>
    <w:p w14:paraId="568684ED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stärker verksamhetens förmåga att arbeta förebyggande mot ohälsa enligt arbetsmiljölagen.</w:t>
      </w:r>
    </w:p>
    <w:p w14:paraId="6DD3C99A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A65503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 Förbättrar förståelsen för arbetslivet och den svenska modellen</w:t>
      </w:r>
    </w:p>
    <w:p w14:paraId="674007D4" w14:textId="02AB450A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Passet 'Den svenska modellen' ger kunskaper om hur samverkan och kollektivavtal fungerar och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hur ett hållbart arbetsliv skapas i praktiken.</w:t>
      </w:r>
    </w:p>
    <w:p w14:paraId="60075639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E793911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 Mer kvalitativ och korrekt löneprocess</w:t>
      </w:r>
    </w:p>
    <w:p w14:paraId="2A1810A1" w14:textId="1F5E1F83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Deltagaren får fördjupad kunskap om löneprocessen, kriterier och struktur – något som minskar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fel och skapar en mer rättssäker och transparent process.</w:t>
      </w:r>
    </w:p>
    <w:p w14:paraId="1A5E56C2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842BE09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 Helhetssyn och praktisk nytta</w:t>
      </w:r>
    </w:p>
    <w:p w14:paraId="33815F66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Utbildningen kombinerar arbetsrätt, arbetsmiljö och hållbarhet med löneprocessen, vilket ger</w:t>
      </w:r>
    </w:p>
    <w:p w14:paraId="053596E9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direkt användbara verktyg i det dagliga arbetet.</w:t>
      </w:r>
    </w:p>
    <w:p w14:paraId="2F7F0113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3EB2DBA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 Kompetensen stannar i organisationen</w:t>
      </w:r>
    </w:p>
    <w:p w14:paraId="2046248B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Kunskapen som tas med tillbaka stärker både individen och verksamheten långsiktigt.</w:t>
      </w:r>
    </w:p>
    <w:p w14:paraId="0E7C2334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DF4B898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SAMMANFATTNING</w:t>
      </w:r>
    </w:p>
    <w:p w14:paraId="705A7FB9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Utbildningen är verksamhetsnyttig, lagstyrd och direkt kopplad till arbetsmiljö och löneprocess.</w:t>
      </w:r>
    </w:p>
    <w:p w14:paraId="5AE2DA9C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Därför är det rimligt att deltagandet sker på betald arbetstid.</w:t>
      </w:r>
    </w:p>
    <w:p w14:paraId="5D21A42C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BE97CFF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KURSPROGRAM</w:t>
      </w:r>
    </w:p>
    <w:p w14:paraId="576D12CF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Torsdag 23/4</w:t>
      </w:r>
    </w:p>
    <w:p w14:paraId="0E7776AE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09.30 – Välkomstfika</w:t>
      </w:r>
    </w:p>
    <w:p w14:paraId="18109EC5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10.30 – Den svenska modellen: hur fungerar arbetslivet?</w:t>
      </w:r>
    </w:p>
    <w:p w14:paraId="50A7AFD3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13.00 – Framtidens arbetsmiljö</w:t>
      </w:r>
    </w:p>
    <w:p w14:paraId="4C111DB3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14.00 – Lagar &amp; arbetsmiljö</w:t>
      </w:r>
    </w:p>
    <w:p w14:paraId="47AD3305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15.45 – Lär dig om återhämtning</w:t>
      </w:r>
    </w:p>
    <w:p w14:paraId="5A8B1C3C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16.00 – Avslut dag 1</w:t>
      </w:r>
    </w:p>
    <w:p w14:paraId="25C70656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Fredag 24/4</w:t>
      </w:r>
    </w:p>
    <w:p w14:paraId="5F4AD13B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09.00 – Goda råd för ett hållbart arbetsliv</w:t>
      </w:r>
    </w:p>
    <w:p w14:paraId="5449A2EB" w14:textId="77777777" w:rsidR="00994B5E" w:rsidRDefault="00994B5E" w:rsidP="00994B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11.00 – Löneprocessen</w:t>
      </w:r>
    </w:p>
    <w:p w14:paraId="0BF1B6B0" w14:textId="27FBED16" w:rsidR="00002658" w:rsidRDefault="00994B5E" w:rsidP="00994B5E">
      <w:pPr>
        <w:rPr>
          <w:rFonts w:ascii="Arial" w:hAnsi="Arial" w:cs="Arial"/>
        </w:rPr>
      </w:pPr>
      <w:r>
        <w:rPr>
          <w:rFonts w:ascii="Arial" w:hAnsi="Arial" w:cs="Arial"/>
        </w:rPr>
        <w:t>12.00 – Avslut och lunch</w:t>
      </w:r>
    </w:p>
    <w:p w14:paraId="58171802" w14:textId="77777777" w:rsidR="00994B5E" w:rsidRDefault="00994B5E" w:rsidP="00994B5E">
      <w:pPr>
        <w:rPr>
          <w:rFonts w:ascii="Arial" w:hAnsi="Arial" w:cs="Arial"/>
        </w:rPr>
      </w:pPr>
    </w:p>
    <w:p w14:paraId="029DA462" w14:textId="52114D01" w:rsidR="00994B5E" w:rsidRDefault="00994B5E" w:rsidP="00994B5E">
      <w:pPr>
        <w:rPr>
          <w:rFonts w:ascii="Arial" w:hAnsi="Arial" w:cs="Arial"/>
        </w:rPr>
      </w:pPr>
      <w:r>
        <w:rPr>
          <w:rFonts w:ascii="Arial" w:hAnsi="Arial" w:cs="Arial"/>
        </w:rPr>
        <w:t>Mvh</w:t>
      </w:r>
    </w:p>
    <w:p w14:paraId="088C0B6A" w14:textId="678D7FA2" w:rsidR="00994B5E" w:rsidRDefault="00994B5E" w:rsidP="00994B5E">
      <w:pPr>
        <w:rPr>
          <w:rFonts w:ascii="Arial" w:hAnsi="Arial" w:cs="Arial"/>
        </w:rPr>
      </w:pPr>
      <w:r>
        <w:rPr>
          <w:rFonts w:ascii="Arial" w:hAnsi="Arial" w:cs="Arial"/>
        </w:rPr>
        <w:t>Cecilia Tomtlund</w:t>
      </w:r>
    </w:p>
    <w:p w14:paraId="025EF689" w14:textId="2EE92698" w:rsidR="00994B5E" w:rsidRDefault="00994B5E" w:rsidP="00994B5E">
      <w:pPr>
        <w:rPr>
          <w:rFonts w:ascii="Arial" w:hAnsi="Arial" w:cs="Arial"/>
        </w:rPr>
      </w:pPr>
      <w:r>
        <w:rPr>
          <w:rFonts w:ascii="Arial" w:hAnsi="Arial" w:cs="Arial"/>
        </w:rPr>
        <w:t>Ordförande</w:t>
      </w:r>
    </w:p>
    <w:p w14:paraId="7EB1487A" w14:textId="0B213EC9" w:rsidR="00994B5E" w:rsidRDefault="00994B5E" w:rsidP="00994B5E">
      <w:r>
        <w:rPr>
          <w:rFonts w:ascii="Arial" w:hAnsi="Arial" w:cs="Arial"/>
        </w:rPr>
        <w:t>Vision Borlänge</w:t>
      </w:r>
    </w:p>
    <w:sectPr w:rsidR="00994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B5E"/>
    <w:rsid w:val="00002658"/>
    <w:rsid w:val="0001448B"/>
    <w:rsid w:val="009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24B3"/>
  <w15:chartTrackingRefBased/>
  <w15:docId w15:val="{F272F363-304D-4A7C-B8A3-E369FE58A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994B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994B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994B5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994B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994B5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994B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994B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994B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994B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94B5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994B5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994B5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994B5E"/>
    <w:rPr>
      <w:rFonts w:eastAsiaTheme="majorEastAsia" w:cstheme="majorBidi"/>
      <w:i/>
      <w:iCs/>
      <w:color w:val="2E74B5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994B5E"/>
    <w:rPr>
      <w:rFonts w:eastAsiaTheme="majorEastAsia" w:cstheme="majorBidi"/>
      <w:color w:val="2E74B5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994B5E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994B5E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994B5E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994B5E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994B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994B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994B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994B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94B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994B5E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994B5E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994B5E"/>
    <w:rPr>
      <w:i/>
      <w:iCs/>
      <w:color w:val="2E74B5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994B5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994B5E"/>
    <w:rPr>
      <w:i/>
      <w:iCs/>
      <w:color w:val="2E74B5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994B5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289</Words>
  <Characters>1534</Characters>
  <Application>Microsoft Office Word</Application>
  <DocSecurity>0</DocSecurity>
  <Lines>12</Lines>
  <Paragraphs>3</Paragraphs>
  <ScaleCrop>false</ScaleCrop>
  <Company>Borlänge Kommun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Tomtlund</dc:creator>
  <cp:keywords/>
  <dc:description/>
  <cp:lastModifiedBy>Cecilia Tomtlund</cp:lastModifiedBy>
  <cp:revision>1</cp:revision>
  <dcterms:created xsi:type="dcterms:W3CDTF">2026-03-13T10:21:00Z</dcterms:created>
  <dcterms:modified xsi:type="dcterms:W3CDTF">2026-03-13T10:23:00Z</dcterms:modified>
</cp:coreProperties>
</file>